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E" w:rsidRPr="00D073A4" w:rsidRDefault="00D073A4" w:rsidP="0068272E">
      <w:pPr>
        <w:spacing w:before="303" w:after="0" w:line="240" w:lineRule="auto"/>
        <w:ind w:right="277"/>
        <w:rPr>
          <w:rFonts w:ascii="Arial Black" w:eastAsia="Times New Roman" w:hAnsi="Arial Black" w:cs="Arial"/>
          <w:color w:val="231F20"/>
          <w:sz w:val="36"/>
          <w:szCs w:val="36"/>
          <w:lang w:eastAsia="tr-TR"/>
        </w:rPr>
      </w:pPr>
      <w:r>
        <w:rPr>
          <w:rFonts w:ascii="Arial Black" w:eastAsia="Times New Roman" w:hAnsi="Arial Black" w:cs="Arial"/>
          <w:color w:val="231F20"/>
          <w:sz w:val="36"/>
          <w:szCs w:val="36"/>
          <w:lang w:eastAsia="tr-TR"/>
        </w:rPr>
        <w:t xml:space="preserve">               </w:t>
      </w:r>
      <w:r w:rsidR="0068272E" w:rsidRPr="0068272E">
        <w:rPr>
          <w:rFonts w:ascii="Arial Black" w:eastAsia="Times New Roman" w:hAnsi="Arial Black" w:cs="Arial"/>
          <w:color w:val="231F20"/>
          <w:sz w:val="36"/>
          <w:szCs w:val="36"/>
          <w:lang w:eastAsia="tr-TR"/>
        </w:rPr>
        <w:t>AKRAN ZORBALIĞI NEDİR?</w:t>
      </w:r>
    </w:p>
    <w:p w:rsidR="0068272E" w:rsidRPr="0068272E" w:rsidRDefault="0068272E" w:rsidP="0068272E">
      <w:pPr>
        <w:spacing w:before="303" w:after="0" w:line="240" w:lineRule="auto"/>
        <w:ind w:right="277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hAnsi="Arial Black" w:cs="Arial"/>
          <w:noProof/>
          <w:color w:val="231F2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2054860" cy="2923540"/>
            <wp:effectExtent l="19050" t="0" r="2540" b="0"/>
            <wp:docPr id="1" name="Resim 1" descr="https://lh7-us.googleusercontent.com/rQ88v98jyd_bkTmjTsVAUA_NCT-p7VIyo83zGkWzo94mjJI2YQaVhQL9hf2iAMtcKLC4eGejWd7SXMYw-UaK2cSvHRWK9Qx4haxVPZTPTA1vUU1FUvgeEQW9yfZpNu-awpMyuzuHnwnfsZMzX4iTf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rQ88v98jyd_bkTmjTsVAUA_NCT-p7VIyo83zGkWzo94mjJI2YQaVhQL9hf2iAMtcKLC4eGejWd7SXMYw-UaK2cSvHRWK9Qx4haxVPZTPTA1vUU1FUvgeEQW9yfZpNu-awpMyuzuHnwnfsZMzX4iTfP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72E">
        <w:rPr>
          <w:rFonts w:ascii="Arial Black" w:hAnsi="Arial Black"/>
          <w:noProof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2461260" cy="2844800"/>
            <wp:effectExtent l="19050" t="0" r="0" b="0"/>
            <wp:docPr id="4" name="Resim 4" descr="https://lh7-us.googleusercontent.com/QljE5prSmQbipjKDtfP6QalV2RNpS70U-Boa4vx_gRICBiuTaGUWE1u1y_lqtJtbhOpuxa5hVN8sjGzpAsDwTHUDK2Y-yXTW_85zHeFNqVvKxpKYmAGbMQSMoISXtyEvWWpC62i-j2JP9XIQm5LCv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7-us.googleusercontent.com/QljE5prSmQbipjKDtfP6QalV2RNpS70U-Boa4vx_gRICBiuTaGUWE1u1y_lqtJtbhOpuxa5hVN8sjGzpAsDwTHUDK2Y-yXTW_85zHeFNqVvKxpKYmAGbMQSMoISXtyEvWWpC62i-j2JP9XIQm5LCv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2E" w:rsidRPr="0068272E" w:rsidRDefault="0068272E" w:rsidP="0068272E">
      <w:pPr>
        <w:spacing w:before="303" w:after="0" w:line="240" w:lineRule="auto"/>
        <w:ind w:left="1" w:right="277" w:hanging="8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FFFFFF"/>
          <w:sz w:val="24"/>
          <w:szCs w:val="24"/>
          <w:lang w:eastAsia="tr-TR"/>
        </w:rPr>
        <w:t> </w:t>
      </w:r>
      <w:r>
        <w:rPr>
          <w:rFonts w:ascii="Arial Black" w:eastAsia="Times New Roman" w:hAnsi="Arial Black" w:cs="Arial"/>
          <w:color w:val="FFFFFF"/>
          <w:sz w:val="24"/>
          <w:szCs w:val="24"/>
          <w:lang w:eastAsia="tr-TR"/>
        </w:rPr>
        <w:tab/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Akran zorbalığı “Bir öğrencinin bir veya  daha fazla öğrenci tarafından tekrar eden biçimde  olumsuz davranışlara (fiziksel, sözel ve/veya psikolojik) maruz kalması” olarak tanımlanmaktadır. </w:t>
      </w:r>
    </w:p>
    <w:p w:rsidR="0068272E" w:rsidRPr="0068272E" w:rsidRDefault="0068272E" w:rsidP="0068272E">
      <w:pPr>
        <w:spacing w:before="290" w:after="0" w:line="240" w:lineRule="auto"/>
        <w:ind w:left="1" w:right="277" w:hanging="5"/>
        <w:jc w:val="both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 Zorbalığı diğer saldırganlık türlerinden ayırt  eden özellikleri ise; gücün kasıtlı ve kötü kullanımı,  zorbalığın tekrarlılığı ve zorbalığa katılan taraflar  arası fiziksel ya da psikolojik güç dengesizliğinin  bulunması olduğu belirtilmektedir.  </w:t>
      </w:r>
    </w:p>
    <w:p w:rsidR="0068272E" w:rsidRPr="0068272E" w:rsidRDefault="0068272E" w:rsidP="0068272E">
      <w:pPr>
        <w:spacing w:before="303" w:after="0" w:line="240" w:lineRule="auto"/>
        <w:ind w:left="299"/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tr-TR"/>
        </w:rPr>
        <w:t>ZORBALIK DAVRANIŞININ TÜRLERİ</w:t>
      </w:r>
    </w:p>
    <w:p w:rsidR="0068272E" w:rsidRPr="0068272E" w:rsidRDefault="0068272E" w:rsidP="0068272E">
      <w:pPr>
        <w:spacing w:before="303" w:after="0" w:line="240" w:lineRule="auto"/>
        <w:ind w:left="299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Fiziksel  Zorbalık</w:t>
      </w:r>
    </w:p>
    <w:p w:rsidR="0068272E" w:rsidRPr="0068272E" w:rsidRDefault="0068272E" w:rsidP="0068272E">
      <w:pPr>
        <w:spacing w:before="23" w:after="0" w:line="240" w:lineRule="auto"/>
        <w:ind w:left="290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Sözel  Zorbalık</w:t>
      </w:r>
    </w:p>
    <w:p w:rsidR="0068272E" w:rsidRPr="0068272E" w:rsidRDefault="0068272E" w:rsidP="0068272E">
      <w:pPr>
        <w:spacing w:before="23" w:after="0" w:line="240" w:lineRule="auto"/>
        <w:ind w:left="299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Duygusal  Zorbalık</w:t>
      </w:r>
    </w:p>
    <w:p w:rsidR="0068272E" w:rsidRPr="0068272E" w:rsidRDefault="0068272E" w:rsidP="0068272E">
      <w:pPr>
        <w:spacing w:before="23" w:after="0" w:line="240" w:lineRule="auto"/>
        <w:ind w:left="291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Cinsel  Zorbalık</w:t>
      </w:r>
    </w:p>
    <w:p w:rsidR="0068272E" w:rsidRPr="0068272E" w:rsidRDefault="0068272E" w:rsidP="0068272E">
      <w:pPr>
        <w:spacing w:before="23" w:after="0" w:line="240" w:lineRule="auto"/>
        <w:ind w:left="290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Siber Zorbalık</w:t>
      </w:r>
    </w:p>
    <w:p w:rsidR="0068272E" w:rsidRPr="0068272E" w:rsidRDefault="0068272E" w:rsidP="0068272E">
      <w:pPr>
        <w:spacing w:before="303" w:after="0" w:line="240" w:lineRule="auto"/>
        <w:ind w:left="280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tr-TR"/>
        </w:rPr>
        <w:t>ÇOCUKLAR NEDEN ZORBALIK DAVRANIŞI SERGİLERLER?</w:t>
      </w:r>
    </w:p>
    <w:p w:rsidR="0068272E" w:rsidRPr="0068272E" w:rsidRDefault="0068272E" w:rsidP="0068272E">
      <w:pPr>
        <w:spacing w:before="303" w:after="0" w:line="240" w:lineRule="auto"/>
        <w:ind w:left="280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-Ailesel nedenler  </w:t>
      </w:r>
    </w:p>
    <w:p w:rsidR="0068272E" w:rsidRPr="0068272E" w:rsidRDefault="0068272E" w:rsidP="0068272E">
      <w:pPr>
        <w:spacing w:before="23" w:after="0" w:line="240" w:lineRule="auto"/>
        <w:ind w:left="283" w:right="766" w:firstLine="6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-Sosyal becerilerde ve iletişim becerilerinde  yetersizlik  </w:t>
      </w:r>
    </w:p>
    <w:p w:rsidR="0068272E" w:rsidRPr="0068272E" w:rsidRDefault="0068272E" w:rsidP="0068272E">
      <w:pPr>
        <w:spacing w:before="10" w:after="0" w:line="240" w:lineRule="auto"/>
        <w:ind w:left="290" w:right="486" w:hanging="6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-Öfke üzüntü gibi g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üçlü duygularla baş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edememe  </w:t>
      </w:r>
    </w:p>
    <w:p w:rsidR="0068272E" w:rsidRPr="0068272E" w:rsidRDefault="0068272E" w:rsidP="0068272E">
      <w:pPr>
        <w:spacing w:before="10" w:after="0" w:line="240" w:lineRule="auto"/>
        <w:ind w:left="299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-Dürtüsellik  </w:t>
      </w:r>
    </w:p>
    <w:p w:rsidR="0068272E" w:rsidRPr="0068272E" w:rsidRDefault="0068272E" w:rsidP="0068272E">
      <w:pPr>
        <w:spacing w:before="23" w:after="0" w:line="240" w:lineRule="auto"/>
        <w:ind w:left="290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lastRenderedPageBreak/>
        <w:t>-Okula ilişkin nedenler  </w:t>
      </w:r>
    </w:p>
    <w:p w:rsidR="0068272E" w:rsidRPr="0068272E" w:rsidRDefault="0068272E" w:rsidP="0068272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tr-TR"/>
        </w:rPr>
      </w:pPr>
    </w:p>
    <w:p w:rsidR="0068272E" w:rsidRPr="0068272E" w:rsidRDefault="0068272E" w:rsidP="0068272E">
      <w:pPr>
        <w:spacing w:before="303" w:after="0" w:line="240" w:lineRule="auto"/>
        <w:ind w:left="532" w:right="183" w:firstLine="5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b/>
          <w:bCs/>
          <w:color w:val="231F20"/>
          <w:sz w:val="24"/>
          <w:szCs w:val="24"/>
          <w:lang w:eastAsia="tr-TR"/>
        </w:rPr>
        <w:t>ZORBA ÖĞRENCİLERİN VE AİLELERİNİN ÖZELLİKLERİ</w:t>
      </w:r>
    </w:p>
    <w:p w:rsidR="0068272E" w:rsidRPr="0068272E" w:rsidRDefault="0068272E" w:rsidP="0068272E">
      <w:pPr>
        <w:spacing w:before="303" w:after="0" w:line="240" w:lineRule="auto"/>
        <w:ind w:left="532" w:right="183" w:firstLine="5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-Saldırgandırlar, çabuk öfkelenirler, kin tutarlar.  Hâkimiyet ve baskı kurmaya güçlü ihtiyaçları  vardır.  </w:t>
      </w:r>
    </w:p>
    <w:p w:rsidR="0068272E" w:rsidRPr="0068272E" w:rsidRDefault="0068272E" w:rsidP="0068272E">
      <w:pPr>
        <w:spacing w:before="10" w:after="0" w:line="240" w:lineRule="auto"/>
        <w:ind w:left="543" w:right="268" w:firstLine="3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-Duygu ve davranışlarını kontrol etmekte zorlanırlar.  </w:t>
      </w:r>
    </w:p>
    <w:p w:rsidR="0068272E" w:rsidRPr="0068272E" w:rsidRDefault="0068272E" w:rsidP="0068272E">
      <w:pPr>
        <w:spacing w:before="10" w:after="0" w:line="240" w:lineRule="auto"/>
        <w:ind w:left="537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-Özsaygıları düşüktür. </w:t>
      </w:r>
    </w:p>
    <w:p w:rsidR="0068272E" w:rsidRPr="0068272E" w:rsidRDefault="0068272E" w:rsidP="0068272E">
      <w:pPr>
        <w:spacing w:before="23" w:after="0" w:line="240" w:lineRule="auto"/>
        <w:ind w:left="544" w:right="843" w:firstLine="2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-Empati yapma yetenekleri yok denecek  kadar azdır. </w:t>
      </w:r>
    </w:p>
    <w:p w:rsidR="0068272E" w:rsidRPr="0068272E" w:rsidRDefault="0068272E" w:rsidP="0068272E">
      <w:pPr>
        <w:spacing w:before="10" w:after="0" w:line="240" w:lineRule="auto"/>
        <w:ind w:left="546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-Kendilerine bakış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ları olumludur.  </w:t>
      </w:r>
    </w:p>
    <w:p w:rsidR="0068272E" w:rsidRPr="0068272E" w:rsidRDefault="0068272E" w:rsidP="0068272E">
      <w:pPr>
        <w:spacing w:before="23" w:after="0" w:line="240" w:lineRule="auto"/>
        <w:ind w:left="543" w:right="630" w:firstLine="4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-Madde kullanımına ve küfürlü konuşmaya  meyillidirler.  </w:t>
      </w:r>
    </w:p>
    <w:p w:rsidR="0068272E" w:rsidRPr="0068272E" w:rsidRDefault="0068272E" w:rsidP="0068272E">
      <w:pPr>
        <w:spacing w:before="10" w:after="0" w:line="240" w:lineRule="auto"/>
        <w:ind w:left="546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-Psikiyatrik problemler yaş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arlar, mutlu  değillerdir. </w:t>
      </w:r>
    </w:p>
    <w:p w:rsidR="0068272E" w:rsidRPr="0068272E" w:rsidRDefault="0068272E" w:rsidP="0068272E">
      <w:pPr>
        <w:spacing w:before="23" w:after="0" w:line="240" w:lineRule="auto"/>
        <w:ind w:left="537" w:right="143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-Otoriter ebeveynlere sahiptirler, sorunlu aile ve  çevreden gelirler. </w:t>
      </w:r>
    </w:p>
    <w:p w:rsidR="0068272E" w:rsidRPr="0068272E" w:rsidRDefault="0068272E" w:rsidP="0068272E">
      <w:pPr>
        <w:spacing w:before="23" w:after="0" w:line="240" w:lineRule="auto"/>
        <w:ind w:left="537" w:right="143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-Kura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llara uymazlar, disiplin anlayışı gelișme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miș</w:t>
      </w:r>
      <w:proofErr w:type="gramStart"/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tir</w:t>
      </w:r>
      <w:proofErr w:type="gramEnd"/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. </w:t>
      </w:r>
    </w:p>
    <w:p w:rsidR="0068272E" w:rsidRPr="0068272E" w:rsidRDefault="0068272E" w:rsidP="0068272E">
      <w:pPr>
        <w:spacing w:before="290" w:after="0" w:line="240" w:lineRule="auto"/>
        <w:ind w:left="546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bCs/>
          <w:color w:val="231F20"/>
          <w:sz w:val="24"/>
          <w:szCs w:val="24"/>
          <w:lang w:eastAsia="tr-TR"/>
        </w:rPr>
        <w:t>ZORBALIK DAVRANIŞINA MARUZ KALAN ÖĞRENCİLER</w:t>
      </w:r>
    </w:p>
    <w:p w:rsidR="0068272E" w:rsidRPr="0068272E" w:rsidRDefault="00D073A4" w:rsidP="0068272E">
      <w:pPr>
        <w:spacing w:before="290" w:after="0" w:line="240" w:lineRule="auto"/>
        <w:ind w:left="546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      </w:t>
      </w:r>
      <w:r w:rsidR="0068272E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-Pasif ve içine kapanık,  </w:t>
      </w:r>
    </w:p>
    <w:p w:rsidR="0068272E" w:rsidRPr="0068272E" w:rsidRDefault="00D073A4" w:rsidP="0068272E">
      <w:pPr>
        <w:spacing w:before="23" w:after="0" w:line="240" w:lineRule="auto"/>
        <w:ind w:left="543" w:right="358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     </w:t>
      </w:r>
      <w:r w:rsidR="0068272E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-“Hayır!” diyebilme, uygun kişiden yardım  isteyebilme, kendini savunabilme gibi sosyal  becerilerden yoksun olan,  </w:t>
      </w:r>
    </w:p>
    <w:p w:rsidR="0068272E" w:rsidRPr="0068272E" w:rsidRDefault="00D073A4" w:rsidP="0068272E">
      <w:pPr>
        <w:spacing w:before="10" w:after="0" w:line="240" w:lineRule="auto"/>
        <w:ind w:left="539" w:right="998" w:firstLine="7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     </w:t>
      </w:r>
      <w:r w:rsidR="0068272E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-Ürkek, kaygılı ya da girişken olmayan,</w:t>
      </w:r>
    </w:p>
    <w:p w:rsidR="0068272E" w:rsidRPr="0068272E" w:rsidRDefault="0068272E" w:rsidP="0068272E">
      <w:pPr>
        <w:spacing w:before="10" w:after="0" w:line="240" w:lineRule="auto"/>
        <w:ind w:right="998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        </w:t>
      </w:r>
      <w:r w:rsidR="00D073A4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   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 -Genellikle fazla arkadaşı olmayan,  </w:t>
      </w:r>
    </w:p>
    <w:p w:rsidR="0068272E" w:rsidRPr="0068272E" w:rsidRDefault="0068272E" w:rsidP="0068272E">
      <w:pPr>
        <w:spacing w:before="10" w:after="0" w:line="240" w:lineRule="auto"/>
        <w:ind w:right="389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       </w:t>
      </w:r>
      <w:r w:rsidR="00D073A4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   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  -Duygusal ol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arak çabuk dağılabilen çocuklar</w:t>
      </w:r>
      <w:r w:rsidR="00D073A4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.</w:t>
      </w:r>
    </w:p>
    <w:p w:rsidR="0068272E" w:rsidRPr="0068272E" w:rsidRDefault="0068272E" w:rsidP="0068272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tr-TR"/>
        </w:rPr>
      </w:pPr>
    </w:p>
    <w:p w:rsidR="0068272E" w:rsidRPr="0068272E" w:rsidRDefault="0068272E" w:rsidP="0068272E">
      <w:pPr>
        <w:spacing w:before="303" w:after="0" w:line="240" w:lineRule="auto"/>
        <w:ind w:left="752" w:right="102" w:hanging="3"/>
        <w:jc w:val="center"/>
        <w:rPr>
          <w:rFonts w:ascii="Arial Black" w:eastAsia="Times New Roman" w:hAnsi="Arial Black" w:cs="Times New Roman"/>
          <w:sz w:val="28"/>
          <w:szCs w:val="28"/>
          <w:lang w:eastAsia="tr-TR"/>
        </w:rPr>
      </w:pPr>
      <w:r w:rsidRPr="0068272E">
        <w:rPr>
          <w:rFonts w:ascii="Arial Black" w:eastAsia="Times New Roman" w:hAnsi="Arial Black" w:cs="Arial"/>
          <w:b/>
          <w:bCs/>
          <w:color w:val="231F20"/>
          <w:sz w:val="28"/>
          <w:szCs w:val="28"/>
          <w:lang w:eastAsia="tr-TR"/>
        </w:rPr>
        <w:t>AİLELERE ÖNERİLERİMİZ</w:t>
      </w:r>
    </w:p>
    <w:p w:rsidR="0068272E" w:rsidRPr="0068272E" w:rsidRDefault="0068272E" w:rsidP="00D073A4">
      <w:pPr>
        <w:spacing w:before="303" w:after="0" w:line="240" w:lineRule="auto"/>
        <w:ind w:right="102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b/>
          <w:bCs/>
          <w:color w:val="231F20"/>
          <w:sz w:val="24"/>
          <w:szCs w:val="24"/>
          <w:lang w:eastAsia="tr-TR"/>
        </w:rPr>
        <w:t> 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Aileler çocuklarının diğer arkadaşlarının  yanında popüler olması yönündeki arzularını,  çocuklarına yansıtmaktan kaçınmalıdır.  </w:t>
      </w:r>
    </w:p>
    <w:p w:rsidR="0068272E" w:rsidRPr="0068272E" w:rsidRDefault="0068272E" w:rsidP="0068272E">
      <w:pPr>
        <w:spacing w:before="290" w:after="0" w:line="240" w:lineRule="auto"/>
        <w:ind w:right="115"/>
        <w:jc w:val="both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Aileler çocuklarına daha çok zaman ayırmalı,  zorbalık davranışlarına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karş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ı daha dikkatli ve  ilgili olmalıdır.  </w:t>
      </w:r>
    </w:p>
    <w:p w:rsidR="0068272E" w:rsidRPr="0068272E" w:rsidRDefault="0068272E" w:rsidP="0068272E">
      <w:pPr>
        <w:spacing w:before="290" w:after="0" w:line="240" w:lineRule="auto"/>
        <w:ind w:right="37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Ailelerin belli zaman dilimleri içerisinde çocuklarını üzen veya kızdıran arkadaşları olup  olmadığını kontrol etmeleri; çocuklarının  zorbalığa kur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ban veya zorba olarak katılması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nı önlemede faydalı olacaktır.  </w:t>
      </w:r>
    </w:p>
    <w:p w:rsidR="0068272E" w:rsidRDefault="0068272E" w:rsidP="0068272E">
      <w:pPr>
        <w:spacing w:before="290" w:after="0" w:line="240" w:lineRule="auto"/>
        <w:ind w:right="28"/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lastRenderedPageBreak/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Çocuğu zorbalığa karışan ailenin öncelikle  çocuğunu dikkatle dinlemeli, çocuğuna nasıl  yardım edebileceği ü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zerinde </w:t>
      </w:r>
      <w:r w:rsidR="00D073A4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düşünmeli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, okul  ile iş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birliği yapmalı ve olanak varsa okul dışı  uzmanlardan da destek alarak çözüm üretme de işbirliğine açık olmalıdır.</w:t>
      </w:r>
    </w:p>
    <w:p w:rsidR="00D073A4" w:rsidRPr="0068272E" w:rsidRDefault="00D073A4" w:rsidP="0068272E">
      <w:pPr>
        <w:spacing w:before="290" w:after="0" w:line="240" w:lineRule="auto"/>
        <w:ind w:right="28"/>
        <w:rPr>
          <w:rFonts w:ascii="Arial Black" w:eastAsia="Times New Roman" w:hAnsi="Arial Black" w:cs="Times New Roman"/>
          <w:sz w:val="24"/>
          <w:szCs w:val="24"/>
          <w:lang w:eastAsia="tr-TR"/>
        </w:rPr>
      </w:pPr>
    </w:p>
    <w:p w:rsidR="0068272E" w:rsidRPr="0068272E" w:rsidRDefault="0068272E" w:rsidP="00D073A4">
      <w:pPr>
        <w:spacing w:after="0" w:line="240" w:lineRule="auto"/>
        <w:ind w:right="225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Zorba ve zorbalık kurbanı olan öğrenci aileleri, çocukları ile </w:t>
      </w:r>
      <w:proofErr w:type="gramStart"/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empati</w:t>
      </w:r>
      <w:proofErr w:type="gramEnd"/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kurmalı ve durumu tartışmak yerine çocuklarının duygularını ve hissetliklerini anlamaya </w:t>
      </w:r>
      <w:r w:rsidR="00D073A4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çalışmalıdır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. 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br/>
      </w:r>
    </w:p>
    <w:p w:rsidR="0068272E" w:rsidRPr="0068272E" w:rsidRDefault="0068272E" w:rsidP="0068272E">
      <w:pPr>
        <w:spacing w:before="303" w:after="0" w:line="240" w:lineRule="auto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Zorbalığın nerede meydana geldiğini, nasıl  </w:t>
      </w:r>
      <w:r w:rsidR="00D073A4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oluştuğunu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öğrenmek ailelerin yapması gerekenler arasında yer almaktadır. Bunun için de  aileler çocuklarını takip etmelidir.  </w:t>
      </w:r>
    </w:p>
    <w:p w:rsidR="0068272E" w:rsidRPr="0068272E" w:rsidRDefault="0068272E" w:rsidP="00D073A4">
      <w:pPr>
        <w:spacing w:before="290" w:after="0" w:line="240" w:lineRule="auto"/>
        <w:rPr>
          <w:rFonts w:ascii="Arial Black" w:eastAsia="Times New Roman" w:hAnsi="Arial Black" w:cs="Times New Roman"/>
          <w:sz w:val="24"/>
          <w:szCs w:val="24"/>
          <w:lang w:eastAsia="tr-TR"/>
        </w:rPr>
      </w:pP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►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Ailelerin, </w:t>
      </w:r>
      <w:r w:rsidR="00D073A4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başka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ebeveynlerle ve öğretmenlerle  </w:t>
      </w:r>
      <w:r w:rsidR="00D073A4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konuşarak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ortak çözüm</w:t>
      </w:r>
      <w:r w:rsidR="00D073A4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yolları belirlemeye  </w:t>
      </w:r>
      <w:r w:rsidR="00D073A4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çalışması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 xml:space="preserve"> yararlı olacaktır. Çözüm için aile  çocuğunu zorlamamalı çocuğun hazır olduğundan e</w:t>
      </w:r>
      <w:r w:rsidR="00D073A4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min olduğunda bu çözüme başvur</w:t>
      </w:r>
      <w:r w:rsidR="00D073A4"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malıdır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.  </w:t>
      </w:r>
    </w:p>
    <w:p w:rsidR="0068272E" w:rsidRPr="0068272E" w:rsidRDefault="0068272E" w:rsidP="0068272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Times New Roman"/>
          <w:sz w:val="24"/>
          <w:szCs w:val="24"/>
          <w:lang w:eastAsia="tr-TR"/>
        </w:rPr>
        <w:br/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br/>
      </w:r>
    </w:p>
    <w:p w:rsidR="0068272E" w:rsidRPr="0068272E" w:rsidRDefault="00D073A4" w:rsidP="00D073A4">
      <w:pPr>
        <w:spacing w:before="303" w:after="0" w:line="240" w:lineRule="auto"/>
        <w:ind w:right="450"/>
        <w:jc w:val="center"/>
        <w:rPr>
          <w:rFonts w:ascii="Arial Black" w:eastAsia="Times New Roman" w:hAnsi="Arial Black" w:cs="Times New Roman"/>
          <w:sz w:val="24"/>
          <w:szCs w:val="24"/>
          <w:lang w:eastAsia="tr-TR"/>
        </w:rPr>
      </w:pP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ZORBALIĞA MARUZ KALAN ÇOCUKLARIN; AİLELER VE  ÖĞRETMENLER TA</w:t>
      </w:r>
      <w:r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RAFINDAN FARK EDİLMESİ, ZORBALI</w:t>
      </w:r>
      <w:r w:rsidRPr="0068272E">
        <w:rPr>
          <w:rFonts w:ascii="Arial Black" w:eastAsia="Times New Roman" w:hAnsi="Arial Black" w:cs="Arial"/>
          <w:color w:val="231F20"/>
          <w:sz w:val="24"/>
          <w:szCs w:val="24"/>
          <w:lang w:eastAsia="tr-TR"/>
        </w:rPr>
        <w:t>ĞIN ÖNLENMESİ AÇISINDAN ÇOK ÖNEMLİDİR.</w:t>
      </w:r>
    </w:p>
    <w:p w:rsidR="001E7D2D" w:rsidRPr="0068272E" w:rsidRDefault="0068272E" w:rsidP="0068272E">
      <w:pPr>
        <w:rPr>
          <w:rFonts w:ascii="Arial Black" w:hAnsi="Arial Black"/>
          <w:sz w:val="20"/>
          <w:szCs w:val="20"/>
        </w:rPr>
      </w:pPr>
      <w:r w:rsidRPr="0068272E">
        <w:rPr>
          <w:rFonts w:ascii="Arial Black" w:eastAsia="Times New Roman" w:hAnsi="Arial Black" w:cs="Times New Roman"/>
          <w:sz w:val="20"/>
          <w:szCs w:val="20"/>
          <w:lang w:eastAsia="tr-TR"/>
        </w:rPr>
        <w:br/>
      </w:r>
      <w:r w:rsidRPr="0068272E">
        <w:rPr>
          <w:rFonts w:ascii="Arial Black" w:hAnsi="Arial Black"/>
          <w:sz w:val="20"/>
          <w:szCs w:val="20"/>
        </w:rPr>
        <w:t>Kaynak: İstanbul MEM Özel Eğitim ve Rehberlik Hizmetleri Bölümü</w:t>
      </w:r>
    </w:p>
    <w:sectPr w:rsidR="001E7D2D" w:rsidRPr="0068272E" w:rsidSect="001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8272E"/>
    <w:rsid w:val="001E7D2D"/>
    <w:rsid w:val="006225CB"/>
    <w:rsid w:val="0068272E"/>
    <w:rsid w:val="00D0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21F8-5F0F-491A-B750-064C4549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okul.1</dc:creator>
  <cp:lastModifiedBy>okul.1</cp:lastModifiedBy>
  <cp:revision>1</cp:revision>
  <dcterms:created xsi:type="dcterms:W3CDTF">2023-11-22T08:21:00Z</dcterms:created>
  <dcterms:modified xsi:type="dcterms:W3CDTF">2023-11-22T10:23:00Z</dcterms:modified>
</cp:coreProperties>
</file>